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3">
      <w:pPr>
        <w:spacing w:after="360" w:before="36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SCHEDA DI AUTOVALUTAZIONE TUTOR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______________________________________, considerati i criteri di selezione indicati nell’art. 4 del bando relativo al progetto relativo ai Fondi Strutturali Europei – Programma nazionale “Scuola e competenze” 2021-2027 – Fondo Sociale Europeo Plus (FSE+) – Priorità 1 - Obiettivo specifico: ESO4.6 – Azione A4.A – Sotto-azione ESO4.6.A4.A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Avviso Pubblico prot. n. 81652 del 23/05/2025 –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(c.d. Piano Estate 2024-2025 e 2025-2026)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con C.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ESO4.6.A4.A-FSEPNLA-2025-629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dichiara, consapevole della responsabilità penale e della decadenza da eventuali benefici, quanto segue:</w:t>
      </w:r>
    </w:p>
    <w:tbl>
      <w:tblPr>
        <w:tblStyle w:val="Table1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9"/>
        <w:gridCol w:w="1276"/>
        <w:gridCol w:w="1134"/>
        <w:gridCol w:w="1516"/>
        <w:tblGridChange w:id="0">
          <w:tblGrid>
            <w:gridCol w:w="6379"/>
            <w:gridCol w:w="1276"/>
            <w:gridCol w:w="1134"/>
            <w:gridCol w:w="15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q2qi8111oel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 assegnato dal DS/dalla Commissione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…………………………………………………………………….……... 2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…………………………………………………………. 4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……………………………………………. 6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…….…………………………………………. 8 punti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candida.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 4 punti cad.,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richiesti. 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Tutor in percorsi FSE / FAS / POR / 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/ PNRR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Tutor in progetti formativi di Ambito e/o Indire e/o USP/USR(2 punti per ogni anno di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/ Gestione / Coordinamento / Valutatore / Facilitatore in percorsi FSE / FAS / POR / PNRR (2 punti per ogni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240" w:lineRule="auto"/>
        <w:ind w:right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Lì____/_____/_________</w:t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4F">
      <w:pPr>
        <w:ind w:right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956" w:right="283" w:firstLine="707.999999999999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76obvpoceaye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06210" cy="723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21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testo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8CDZjjrPCwcYs8rnKtxJaKEMw==">CgMxLjAyDmguZ3EycWk4MTExb2VsMg5oLjc2b2J2cG9jZWF5ZTgAciExX2V0ZUhtVWpZaldCU2V0dGJzNHdsODBSN3JkTnJSdjE=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2025-07-10T14:03:00Z</dcterms:created>
  <dc:creator>01amministra</dc:creator>
</cp:coreProperties>
</file>