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ind w:left="5664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VIA TRE NOVEMBRE, 11 - ROMA ((RM))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personale interno da impiegare in attività di ESPERTO formatore per la realizzazione di percorsi di orientamento per gli alunni/e della scuola secondaria di 1° grado nell’ambito dei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2021-2027 – Fondo Sociale Europeo Plus (FSE+) – Priorità 1 - Obiettivo specifico: ESO4.6– Azione ESO4.6.A4 – Sotto azione ESO4.6.A4.D, interventi di cui al Decreto del Ministero dell’istruzione e del merito 19 novembre 2024, n. 233 – Avviso pubblico prot. n. 57173 del 14/04/2025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Percorsi di orientamento nelle scuole secondarie di primo grado”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6">
      <w:pPr>
        <w:ind w:left="1134" w:firstLine="0"/>
        <w:jc w:val="both"/>
        <w:rPr>
          <w:rFonts w:ascii="Calibri" w:cs="Calibri" w:eastAsia="Calibri" w:hAnsi="Calibri"/>
          <w:color w:val="000000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Titolo del Progetto: Orientarsi per Crescere: Scoprire;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 ESO4.6.A4.D-FSEPNLA-2025-173;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G54D25003580007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spacing w:before="36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A">
      <w:pPr>
        <w:spacing w:after="120" w:before="120" w:lineRule="auto"/>
        <w:ind w:left="851" w:right="1415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chiede di partecipare alla selezione di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u w:val="single"/>
          <w:rtl w:val="0"/>
        </w:rPr>
        <w:t xml:space="preserve">Esperto formatore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prevista dall’Avviso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prot. n. 1092/U del 12/02/2025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64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3"/>
        </w:numPr>
        <w:tabs>
          <w:tab w:val="left" w:leader="none" w:pos="284"/>
        </w:tabs>
        <w:spacing w:line="264" w:lineRule="auto"/>
        <w:ind w:left="426" w:right="0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3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3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3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3"/>
        </w:numPr>
        <w:ind w:left="426" w:hanging="425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3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3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3"/>
        </w:numPr>
        <w:ind w:left="426" w:hanging="425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 poter essere ammesso alla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selezione in quanto Docente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servizio per l’A.S.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2025/2026 presso IC GALLICANO NEL LAZIO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292"/>
        </w:tabs>
        <w:spacing w:before="12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92"/>
        </w:tabs>
        <w:spacing w:before="120" w:line="36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292"/>
        </w:tabs>
        <w:spacing w:before="120" w:line="36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Esprime la propria preferenza per le seguenti aree:</w:t>
      </w:r>
    </w:p>
    <w:tbl>
      <w:tblPr>
        <w:tblStyle w:val="Table1"/>
        <w:tblW w:w="101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4"/>
        <w:gridCol w:w="3616"/>
        <w:gridCol w:w="5783"/>
        <w:tblGridChange w:id="0">
          <w:tblGrid>
            <w:gridCol w:w="754"/>
            <w:gridCol w:w="3616"/>
            <w:gridCol w:w="5783"/>
          </w:tblGrid>
        </w:tblGridChange>
      </w:tblGrid>
      <w:tr>
        <w:trPr>
          <w:cantSplit w:val="0"/>
          <w:trHeight w:val="46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1 - La Parola che Sceglie: comunicare, capire, decidere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Obiettivi specifici:</w:t>
            </w:r>
          </w:p>
          <w:p w:rsidR="00000000" w:rsidDel="00000000" w:rsidP="00000000" w:rsidRDefault="00000000" w:rsidRPr="00000000" w14:paraId="0000001E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Potenziare le competenze comunicative e argomentative.</w:t>
            </w:r>
          </w:p>
          <w:p w:rsidR="00000000" w:rsidDel="00000000" w:rsidP="00000000" w:rsidRDefault="00000000" w:rsidRPr="00000000" w14:paraId="0000001F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Educare alla legalità e alla partecipazione consapevole.</w:t>
            </w:r>
          </w:p>
          <w:p w:rsidR="00000000" w:rsidDel="00000000" w:rsidP="00000000" w:rsidRDefault="00000000" w:rsidRPr="00000000" w14:paraId="00000020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Rafforzare l’identità personale e il pensiero critico.</w:t>
            </w:r>
          </w:p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previste:</w:t>
            </w:r>
          </w:p>
          <w:p w:rsidR="00000000" w:rsidDel="00000000" w:rsidP="00000000" w:rsidRDefault="00000000" w:rsidRPr="00000000" w14:paraId="00000022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Laboratori di giornalismo, podcast, scrittura creativa.</w:t>
            </w:r>
          </w:p>
          <w:p w:rsidR="00000000" w:rsidDel="00000000" w:rsidP="00000000" w:rsidRDefault="00000000" w:rsidRPr="00000000" w14:paraId="00000023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Simulazioni (assemblea, consiglio comunale, debate).</w:t>
            </w:r>
          </w:p>
          <w:p w:rsidR="00000000" w:rsidDel="00000000" w:rsidP="00000000" w:rsidRDefault="00000000" w:rsidRPr="00000000" w14:paraId="00000024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Incontri con esperti del territorio.</w:t>
            </w:r>
          </w:p>
          <w:p w:rsidR="00000000" w:rsidDel="00000000" w:rsidP="00000000" w:rsidRDefault="00000000" w:rsidRPr="00000000" w14:paraId="00000025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Creazione collettiva di una “Carta degli studenti consapevoli”.</w:t>
            </w:r>
          </w:p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Output atteso:</w:t>
            </w:r>
          </w:p>
          <w:p w:rsidR="00000000" w:rsidDel="00000000" w:rsidP="00000000" w:rsidRDefault="00000000" w:rsidRPr="00000000" w14:paraId="00000027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•</w:t>
              <w:tab/>
              <w:t xml:space="preserve">Giornale scolastico, podcast, manifesto digitale.</w:t>
            </w:r>
          </w:p>
          <w:p w:rsidR="00000000" w:rsidDel="00000000" w:rsidP="00000000" w:rsidRDefault="00000000" w:rsidRPr="00000000" w14:paraId="00000028">
            <w:pPr>
              <w:widowControl w:val="0"/>
              <w:ind w:left="254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0"/>
              </w:rPr>
              <w:t xml:space="preserve">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Modulo 2 - Scopro chi sono, scelgo dove andare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Il modulo intende guidare gli studenti in un percorso di conoscenza di sé, delle proprie attitudini e delle opportunità formative presenti nel territorio, per favorire una scelta consapevole del percorso scolastico futuro.</w:t>
            </w:r>
          </w:p>
          <w:p w:rsidR="00000000" w:rsidDel="00000000" w:rsidP="00000000" w:rsidRDefault="00000000" w:rsidRPr="00000000" w14:paraId="0000002D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Obiettivi: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Promuovere la conoscenza di sé e delle proprie competenze.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Favorire la consapevolezza delle proprie aspirazioni e attitudini.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Offrire informazioni sui diversi indirizzi di studio della scuola secondaria di secondo grado.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Accompagnare lo studente nel processo decisionale.</w:t>
            </w:r>
          </w:p>
          <w:p w:rsidR="00000000" w:rsidDel="00000000" w:rsidP="00000000" w:rsidRDefault="00000000" w:rsidRPr="00000000" w14:paraId="00000032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Contenuti: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Laboratori di autoconoscenza e analisi delle proprie abilità.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guidate di riflessione sul mondo del lavoro e sulle professioni.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Incontri con ex alunni, orientatori e rappresentanti delle scuole superiori.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4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Visite virtuali o in presenza presso gli istituti del territorio.</w:t>
            </w:r>
          </w:p>
          <w:p w:rsidR="00000000" w:rsidDel="00000000" w:rsidP="00000000" w:rsidRDefault="00000000" w:rsidRPr="00000000" w14:paraId="00000037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Metodologie: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Lavoro individuale e di gruppo.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Somministrazione di questionari e test attitudinali.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Colloqui di orientamento individuali.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5"/>
              </w:numPr>
              <w:ind w:left="720" w:hanging="36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Attività esperienziali e role-playing.</w:t>
            </w:r>
          </w:p>
          <w:p w:rsidR="00000000" w:rsidDel="00000000" w:rsidP="00000000" w:rsidRDefault="00000000" w:rsidRPr="00000000" w14:paraId="0000003C">
            <w:pPr>
              <w:widowControl w:val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1"/>
        <w:keepLines w:val="1"/>
        <w:spacing w:after="60" w:before="240" w:lineRule="auto"/>
        <w:ind w:left="109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E">
      <w:pPr>
        <w:numPr>
          <w:ilvl w:val="1"/>
          <w:numId w:val="2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Scheda di autovalutazione dei titoli e delle esperienze lavorative (Allegato 2);</w:t>
      </w:r>
    </w:p>
    <w:p w:rsidR="00000000" w:rsidDel="00000000" w:rsidP="00000000" w:rsidRDefault="00000000" w:rsidRPr="00000000" w14:paraId="0000003F">
      <w:pPr>
        <w:numPr>
          <w:ilvl w:val="1"/>
          <w:numId w:val="2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40">
      <w:pPr>
        <w:numPr>
          <w:ilvl w:val="1"/>
          <w:numId w:val="2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41">
      <w:pPr>
        <w:numPr>
          <w:ilvl w:val="1"/>
          <w:numId w:val="2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42">
      <w:pPr>
        <w:numPr>
          <w:ilvl w:val="1"/>
          <w:numId w:val="2"/>
        </w:numPr>
        <w:spacing w:after="120" w:lineRule="auto"/>
        <w:ind w:left="426" w:hanging="284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43">
      <w:pPr>
        <w:spacing w:before="24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Lì _________________________</w:t>
      </w:r>
    </w:p>
    <w:p w:rsidR="00000000" w:rsidDel="00000000" w:rsidP="00000000" w:rsidRDefault="00000000" w:rsidRPr="00000000" w14:paraId="00000044">
      <w:pPr>
        <w:spacing w:line="480" w:lineRule="auto"/>
        <w:ind w:left="6095" w:firstLine="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45">
      <w:pPr>
        <w:tabs>
          <w:tab w:val="left" w:leader="none" w:pos="4977"/>
        </w:tabs>
        <w:spacing w:line="360" w:lineRule="auto"/>
        <w:ind w:left="6096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Calibri"/>
  <w:font w:name="Times New Roman"/>
  <w:font w:name="Wingding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jc w:val="both"/>
      <w:rPr>
        <w:rFonts w:ascii="Calibri" w:cs="Calibri" w:eastAsia="Calibri" w:hAnsi="Calibri"/>
        <w:sz w:val="22"/>
        <w:szCs w:val="22"/>
      </w:rPr>
    </w:pPr>
    <w:bookmarkStart w:colFirst="0" w:colLast="0" w:name="_heading=h.s0kpsjqvuvlb" w:id="0"/>
    <w:bookmarkEnd w:id="0"/>
    <w:r w:rsidDel="00000000" w:rsidR="00000000" w:rsidRPr="00000000">
      <w:rPr>
        <w:rFonts w:ascii="Calibri" w:cs="Calibri" w:eastAsia="Calibri" w:hAnsi="Calibri"/>
        <w:sz w:val="22"/>
        <w:szCs w:val="22"/>
        <w:rtl w:val="0"/>
      </w:rPr>
      <w:t xml:space="preserve">Allegato 1– Istanza di partecipazione</w:t>
    </w:r>
  </w:p>
  <w:p w:rsidR="00000000" w:rsidDel="00000000" w:rsidP="00000000" w:rsidRDefault="00000000" w:rsidRPr="00000000" w14:paraId="00000048">
    <w:pPr>
      <w:widowControl w:val="0"/>
      <w:ind w:right="-2"/>
      <w:jc w:val="center"/>
      <w:rPr>
        <w:color w:val="ff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534150" cy="714375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3415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 w:val="1"/>
        <w:bCs w:val="1"/>
      </w:rPr>
    </w:lvl>
    <w:lvl w:ilvl="2">
      <w:start w:val="1"/>
      <w:numFmt w:val="lowerRoman"/>
      <w:lvlText w:val="%3."/>
      <w:lvlJc w:val="right"/>
      <w:pPr>
        <w:ind w:left="1800" w:firstLine="1620"/>
      </w:pPr>
      <w:rPr/>
    </w:lvl>
    <w:lvl w:ilvl="3">
      <w:start w:val="1"/>
      <w:numFmt w:val="decimal"/>
      <w:lvlText w:val="%4."/>
      <w:lvlJc w:val="left"/>
      <w:pPr>
        <w:ind w:left="2520" w:firstLine="2160"/>
      </w:pPr>
      <w:rPr/>
    </w:lvl>
    <w:lvl w:ilvl="4">
      <w:start w:val="1"/>
      <w:numFmt w:val="lowerLetter"/>
      <w:lvlText w:val="%5."/>
      <w:lvlJc w:val="left"/>
      <w:pPr>
        <w:ind w:left="3240" w:firstLine="2880"/>
      </w:pPr>
      <w:rPr/>
    </w:lvl>
    <w:lvl w:ilvl="5">
      <w:start w:val="1"/>
      <w:numFmt w:val="lowerRoman"/>
      <w:lvlText w:val="%6."/>
      <w:lvlJc w:val="right"/>
      <w:pPr>
        <w:ind w:left="3960" w:firstLine="3780"/>
      </w:pPr>
      <w:rPr/>
    </w:lvl>
    <w:lvl w:ilvl="6">
      <w:start w:val="1"/>
      <w:numFmt w:val="decimal"/>
      <w:lvlText w:val="%7."/>
      <w:lvlJc w:val="left"/>
      <w:pPr>
        <w:ind w:left="4680" w:firstLine="4320"/>
      </w:pPr>
      <w:rPr/>
    </w:lvl>
    <w:lvl w:ilvl="7">
      <w:start w:val="1"/>
      <w:numFmt w:val="lowerLetter"/>
      <w:lvlText w:val="%8."/>
      <w:lvlJc w:val="left"/>
      <w:pPr>
        <w:ind w:left="5400" w:firstLine="5040"/>
      </w:pPr>
      <w:rPr/>
    </w:lvl>
    <w:lvl w:ilvl="8">
      <w:start w:val="1"/>
      <w:numFmt w:val="lowerRoman"/>
      <w:lvlText w:val="%9."/>
      <w:lvlJc w:val="right"/>
      <w:pPr>
        <w:ind w:left="6120" w:firstLine="5940"/>
      </w:pPr>
      <w:rPr/>
    </w:lvl>
  </w:abstractNum>
  <w:abstractNum w:abstractNumId="3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mbria" w:cs="Cambria" w:eastAsia="Cambria" w:hAnsi="Cambria"/>
      <w:b w:val="1"/>
      <w:bCs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</w:pPr>
    <w:rPr>
      <w:sz w:val="144"/>
      <w:szCs w:val="14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tabs>
        <w:tab w:val="center" w:leader="none" w:pos="4896"/>
        <w:tab w:val="right" w:leader="none" w:pos="9792"/>
      </w:tabs>
      <w:ind w:left="-360" w:right="-120"/>
      <w:jc w:val="center"/>
    </w:pPr>
    <w:rPr>
      <w:rFonts w:ascii="Arial" w:cs="Arial" w:eastAsia="Arial" w:hAnsi="Arial"/>
      <w:b w:val="1"/>
      <w:bCs w:val="1"/>
      <w:i w:val="1"/>
      <w:iCs w:val="1"/>
      <w:sz w:val="32"/>
      <w:szCs w:val="32"/>
    </w:rPr>
  </w:style>
  <w:style w:type="paragraph" w:styleId="Titolo8">
    <w:name w:val="heading 8"/>
    <w:basedOn w:val="Normale"/>
    <w:next w:val="Normale"/>
    <w:link w:val="Titolo8Carattere"/>
    <w:qFormat w:val="1"/>
    <w:rsid w:val="00260795"/>
    <w:pPr>
      <w:keepNext w:val="1"/>
      <w:jc w:val="right"/>
      <w:outlineLvl w:val="7"/>
    </w:pPr>
    <w:rPr>
      <w:rFonts w:ascii="Century Gothic" w:hAnsi="Century Gothic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 w:val="1"/>
      <w:bCs w:val="1"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styleId="p5" w:customStyle="1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1" w:customStyle="1">
    <w:name w:val="Corpo del testo1"/>
    <w:basedOn w:val="Normale"/>
    <w:rsid w:val="00924157"/>
    <w:pPr>
      <w:spacing w:after="120"/>
    </w:pPr>
  </w:style>
  <w:style w:type="character" w:styleId="Titolo8Carattere" w:customStyle="1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 w:val="1"/>
    <w:rsid w:val="00160BF3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Titolo1Carattere" w:customStyle="1">
    <w:name w:val="Titolo 1 Carattere"/>
    <w:link w:val="Titolo1"/>
    <w:rsid w:val="00CA50CD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link w:val="Testofumetto"/>
    <w:rsid w:val="00D36ACC"/>
    <w:rPr>
      <w:rFonts w:ascii="Tahoma" w:cs="Tahoma" w:hAnsi="Tahoma"/>
      <w:sz w:val="16"/>
      <w:szCs w:val="16"/>
    </w:rPr>
  </w:style>
  <w:style w:type="character" w:styleId="TitoloCarattere" w:customStyle="1">
    <w:name w:val="Titolo Carattere"/>
    <w:link w:val="Titolo"/>
    <w:rsid w:val="000D4E5D"/>
    <w:rPr>
      <w:rFonts w:ascii="Arial" w:hAnsi="Arial"/>
      <w:b w:val="1"/>
      <w:i w:val="1"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 w:customStyle="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  <w:color w:val="ffffff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lastCol">
      <w:rPr>
        <w:b w:val="1"/>
        <w:bCs w:val="1"/>
        <w:color w:val="ffffff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val="clear"/>
      </w:tcPr>
    </w:tblStylePr>
    <w:tblStylePr w:type="band1Horz">
      <w:tblPr/>
      <w:tcPr>
        <w:shd w:color="auto" w:fill="d8d8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character" w:styleId="PidipaginaCarattere" w:customStyle="1">
    <w:name w:val="Piè di pagina Carattere"/>
    <w:basedOn w:val="Carpredefinitoparagrafo"/>
    <w:link w:val="Pidipagina"/>
    <w:rsid w:val="00157484"/>
  </w:style>
  <w:style w:type="paragraph" w:styleId="Titolo21" w:customStyle="1">
    <w:name w:val="Titolo 21"/>
    <w:basedOn w:val="Normale"/>
    <w:uiPriority w:val="1"/>
    <w:qFormat w:val="1"/>
    <w:rsid w:val="005E5464"/>
    <w:pPr>
      <w:widowControl w:val="0"/>
      <w:ind w:left="460"/>
      <w:outlineLvl w:val="2"/>
    </w:pPr>
    <w:rPr>
      <w:rFonts w:ascii="Verdana" w:eastAsia="Verdana" w:hAnsi="Verdana"/>
      <w:b w:val="1"/>
      <w:bCs w:val="1"/>
      <w:sz w:val="22"/>
      <w:szCs w:val="22"/>
      <w:lang w:eastAsia="en-US" w:val="en-US"/>
    </w:rPr>
  </w:style>
  <w:style w:type="paragraph" w:styleId="TabellaDatiAmm" w:customStyle="1">
    <w:name w:val="Tabella Dati Amm"/>
    <w:rsid w:val="00E710C1"/>
    <w:pPr>
      <w:jc w:val="center"/>
    </w:pPr>
    <w:rPr>
      <w:rFonts w:ascii="Arial" w:hAnsi="Arial"/>
      <w:noProof w:val="1"/>
    </w:rPr>
  </w:style>
  <w:style w:type="paragraph" w:styleId="Default" w:customStyle="1">
    <w:name w:val="Default"/>
    <w:rsid w:val="00A06F3B"/>
    <w:pPr>
      <w:autoSpaceDE w:val="0"/>
      <w:autoSpaceDN w:val="0"/>
      <w:adjustRightInd w:val="0"/>
    </w:pPr>
    <w:rPr>
      <w:rFonts w:ascii="Arial" w:cs="Arial" w:eastAsia="Calibri" w:hAnsi="Arial"/>
      <w:color w:val="000000"/>
      <w:sz w:val="24"/>
      <w:szCs w:val="24"/>
    </w:rPr>
  </w:style>
  <w:style w:type="character" w:styleId="Enfasigrassetto">
    <w:name w:val="Strong"/>
    <w:uiPriority w:val="22"/>
    <w:qFormat w:val="1"/>
    <w:rsid w:val="00A06F3B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Hs1PJL08qIEgPtQI8gvU4Tuh0w==">CgMxLjAyDmguczBrcHNqcXZ1dmxiOAByITFaQmJlaEQ4Um43WVRieGJqNjBaLWNRRGFfQWJPUnFHUw==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2025-09-01T15:05:00Z</dcterms:created>
  <dc:creator>01amministra</dc:creator>
</cp:coreProperties>
</file>