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before="720" w:line="240" w:lineRule="auto"/>
        <w:ind w:left="6481" w:firstLine="0"/>
        <w:jc w:val="center"/>
        <w:rPr>
          <w:b w:val="1"/>
          <w:bCs w:val="1"/>
          <w:sz w:val="24"/>
          <w:szCs w:val="24"/>
        </w:rPr>
      </w:pPr>
      <w:bookmarkStart w:colFirst="0" w:colLast="0" w:name="_heading=h.v7b97zvg5nve" w:id="0"/>
      <w:bookmarkEnd w:id="0"/>
      <w:r w:rsidDel="00000000" w:rsidR="00000000" w:rsidRPr="00000000">
        <w:rPr>
          <w:b w:val="1"/>
          <w:bCs w:val="1"/>
          <w:sz w:val="24"/>
          <w:szCs w:val="24"/>
          <w:rtl w:val="0"/>
        </w:rPr>
        <w:t xml:space="preserve">Al Dirigente Scolastico</w:t>
      </w:r>
    </w:p>
    <w:p w:rsidR="00000000" w:rsidDel="00000000" w:rsidP="00000000" w:rsidRDefault="00000000" w:rsidRPr="00000000" w14:paraId="00000003">
      <w:pPr>
        <w:spacing w:after="0" w:line="240" w:lineRule="auto"/>
        <w:ind w:left="6480" w:firstLine="0"/>
        <w:jc w:val="center"/>
        <w:rPr>
          <w:sz w:val="24"/>
          <w:szCs w:val="24"/>
        </w:rPr>
      </w:pPr>
      <w:r w:rsidDel="00000000" w:rsidR="00000000" w:rsidRPr="00000000">
        <w:rPr>
          <w:sz w:val="24"/>
          <w:szCs w:val="24"/>
          <w:rtl w:val="0"/>
        </w:rPr>
        <w:t xml:space="preserve">dell’IC GALLICANO NEL LAZIO  di Roma ((RM))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20" w:line="240" w:lineRule="auto"/>
        <w:ind w:left="992" w:right="0" w:hanging="992"/>
        <w:jc w:val="both"/>
        <w:rPr>
          <w:rFonts w:ascii="Calibri" w:cs="Calibri" w:eastAsia="Calibri" w:hAnsi="Calibri"/>
          <w:b w:val="0"/>
          <w:bCs w:val="0"/>
          <w:i w:val="0"/>
          <w:iCs w:val="0"/>
          <w:smallCaps w:val="0"/>
          <w:strike w:val="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Dichiarazione di inesistenza di incompatibilità relativa all’attribuzione dell’incarico di Esperto interno per la realizzazione degli interventi integrati di riduzione dell’abbandono scolastico e per il potenziamento delle competenze nelle istituzioni scolastiche delle regioni del Centro-Nord nell’ambito del Programma Nazionale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PN Scuola e competenze 2021-2027”</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in attuazione del regolamento (UE) 2021/1060 e del Programma operativo complementare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Per la Scuola</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2014-2020, Fondo Sociale Europeo Plus (FSE+) – Priorità 1 -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Obiettivi specifici: ESO</w:t>
      </w:r>
      <w:r w:rsidDel="00000000" w:rsidR="00000000" w:rsidRPr="00000000">
        <w:rPr>
          <w:rFonts w:ascii="Calibri" w:cs="Calibri" w:eastAsia="Calibri" w:hAnsi="Calibri"/>
          <w:b w:val="1"/>
          <w:bCs w:val="1"/>
          <w:i w:val="0"/>
          <w:iCs w:val="0"/>
          <w:smallCaps w:val="0"/>
          <w:strike w:val="0"/>
          <w:sz w:val="24"/>
          <w:szCs w:val="24"/>
          <w:u w:val="single"/>
          <w:shd w:fill="auto" w:val="clear"/>
          <w:vertAlign w:val="baseline"/>
          <w:rtl w:val="0"/>
        </w:rPr>
        <w:t xml:space="preserve">4.6</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Azioni ESO4.6.A1, ESO4.6.A2 – Sotto azioni ESO4.6.A1.B, ESO4.6.A1.C, ESO4.6.A2.B, ESO4.6.A2.C -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Nota di Adesione prot. n. 136777 del 9 ottobre 2024 – Decreto del Ministro dell’istruzione e del merito 27 maggio 2024, n. 102 – c.d. “Agenda NORD”.</w:t>
      </w:r>
    </w:p>
    <w:p w:rsidR="00000000" w:rsidDel="00000000" w:rsidP="00000000" w:rsidRDefault="00000000" w:rsidRPr="00000000" w14:paraId="00000005">
      <w:pPr>
        <w:spacing w:after="0" w:line="240" w:lineRule="auto"/>
        <w:ind w:left="992" w:firstLine="0"/>
        <w:jc w:val="both"/>
        <w:rPr>
          <w:sz w:val="24"/>
          <w:szCs w:val="24"/>
          <w:highlight w:val="yellow"/>
        </w:rPr>
      </w:pPr>
      <w:r w:rsidDel="00000000" w:rsidR="00000000" w:rsidRPr="00000000">
        <w:rPr>
          <w:b w:val="1"/>
          <w:bCs w:val="1"/>
          <w:sz w:val="24"/>
          <w:szCs w:val="24"/>
          <w:rtl w:val="0"/>
        </w:rPr>
        <w:t xml:space="preserve">Titolo del Progetto:</w:t>
      </w:r>
      <w:r w:rsidDel="00000000" w:rsidR="00000000" w:rsidRPr="00000000">
        <w:rPr>
          <w:sz w:val="24"/>
          <w:szCs w:val="24"/>
          <w:rtl w:val="0"/>
        </w:rPr>
        <w:t xml:space="preserve"> </w:t>
      </w:r>
      <w:r w:rsidDel="00000000" w:rsidR="00000000" w:rsidRPr="00000000">
        <w:rPr>
          <w:b w:val="1"/>
          <w:bCs w:val="1"/>
          <w:sz w:val="24"/>
          <w:szCs w:val="24"/>
          <w:rtl w:val="0"/>
        </w:rPr>
        <w:t xml:space="preserve">Digital Creators: Avventure nel Mondo del Pensiero Computazionale;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Codice progetto:</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ESO4.6.A2.B-FSEPNLA-2024-69;</w:t>
      </w:r>
      <w:r w:rsidDel="00000000" w:rsidR="00000000" w:rsidRPr="00000000">
        <w:rPr>
          <w:rtl w:val="0"/>
        </w:rPr>
      </w:r>
    </w:p>
    <w:p w:rsidR="00000000" w:rsidDel="00000000" w:rsidP="00000000" w:rsidRDefault="00000000" w:rsidRPr="00000000" w14:paraId="00000007">
      <w:pPr>
        <w:spacing w:after="0" w:line="240" w:lineRule="auto"/>
        <w:ind w:left="992" w:firstLine="0"/>
        <w:jc w:val="both"/>
        <w:rPr>
          <w:b w:val="1"/>
          <w:bCs w:val="1"/>
          <w:sz w:val="24"/>
          <w:szCs w:val="24"/>
        </w:rPr>
      </w:pPr>
      <w:r w:rsidDel="00000000" w:rsidR="00000000" w:rsidRPr="00000000">
        <w:rPr>
          <w:b w:val="1"/>
          <w:bCs w:val="1"/>
          <w:sz w:val="24"/>
          <w:szCs w:val="24"/>
          <w:rtl w:val="0"/>
        </w:rPr>
        <w:t xml:space="preserve">CUP:</w:t>
      </w:r>
      <w:r w:rsidDel="00000000" w:rsidR="00000000" w:rsidRPr="00000000">
        <w:rPr>
          <w:sz w:val="24"/>
          <w:szCs w:val="24"/>
          <w:rtl w:val="0"/>
        </w:rPr>
        <w:t xml:space="preserve"> </w:t>
      </w:r>
      <w:r w:rsidDel="00000000" w:rsidR="00000000" w:rsidRPr="00000000">
        <w:rPr>
          <w:b w:val="1"/>
          <w:bCs w:val="1"/>
          <w:sz w:val="24"/>
          <w:szCs w:val="24"/>
          <w:rtl w:val="0"/>
        </w:rPr>
        <w:t xml:space="preserve">G24C24000120006</w:t>
      </w:r>
      <w:r w:rsidDel="00000000" w:rsidR="00000000" w:rsidRPr="00000000">
        <w:rPr>
          <w:rtl w:val="0"/>
        </w:rPr>
      </w:r>
    </w:p>
    <w:p w:rsidR="00000000" w:rsidDel="00000000" w:rsidP="00000000" w:rsidRDefault="00000000" w:rsidRPr="00000000" w14:paraId="00000008">
      <w:pPr>
        <w:spacing w:after="120" w:before="360" w:lineRule="auto"/>
        <w:ind w:firstLine="284"/>
        <w:jc w:val="both"/>
        <w:rPr>
          <w:sz w:val="24"/>
          <w:szCs w:val="24"/>
        </w:rPr>
      </w:pPr>
      <w:r w:rsidDel="00000000" w:rsidR="00000000" w:rsidRPr="00000000">
        <w:rPr>
          <w:sz w:val="24"/>
          <w:szCs w:val="24"/>
          <w:rtl w:val="0"/>
        </w:rPr>
        <w:t xml:space="preserve">Il/La sottoscritto/a _____________________nato/a a ______________________________ prov (___), in data ___/___/_______, C.F. ___________________________, in servizio presso codesta Istituzione Scolastica, con la qualifica di docente, in relazione all’incarico specificato in oggetto </w:t>
      </w:r>
    </w:p>
    <w:p w:rsidR="00000000" w:rsidDel="00000000" w:rsidP="00000000" w:rsidRDefault="00000000" w:rsidRPr="00000000" w14:paraId="00000009">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A">
      <w:pPr>
        <w:spacing w:after="0" w:before="60" w:line="240" w:lineRule="auto"/>
        <w:ind w:left="1134" w:hanging="1134"/>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B">
      <w:pPr>
        <w:spacing w:after="0" w:before="60" w:line="240" w:lineRule="auto"/>
        <w:ind w:left="1134" w:hanging="1134"/>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iCs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C">
      <w:pPr>
        <w:spacing w:after="0" w:before="60" w:line="240" w:lineRule="auto"/>
        <w:ind w:left="1134" w:hanging="1134"/>
        <w:jc w:val="both"/>
        <w:rPr>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D">
      <w:pPr>
        <w:spacing w:after="0" w:before="60" w:line="240" w:lineRule="auto"/>
        <w:ind w:left="1134" w:hanging="1134"/>
        <w:jc w:val="both"/>
        <w:rPr>
          <w:b w:val="1"/>
          <w:bCs w:val="1"/>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spacing w:after="0" w:before="60" w:line="240" w:lineRule="auto"/>
        <w:ind w:left="1134" w:hanging="1134"/>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0F">
      <w:pPr>
        <w:spacing w:after="0" w:before="60" w:line="240" w:lineRule="auto"/>
        <w:ind w:left="1134" w:hanging="1134"/>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0">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1">
      <w:pPr>
        <w:spacing w:after="120" w:before="12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della legge n. 241/1990. In particolare, che l’assunzione dell’incarico di Esperto formatore: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widowControl w:val="0"/>
        <w:spacing w:after="0" w:before="12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1F">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Allegato 4 all’Avviso – Dichiarazione Assenza di Incompatibilità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_x0000_i1025" style="width:527.25pt;height:58.5pt" type="#_x0000_t75">
          <v:imagedata r:href="rId2" r:id="rId1"/>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character" w:styleId="Enfasigrassetto">
    <w:name w:val="Strong"/>
    <w:uiPriority w:val="22"/>
    <w:qFormat w:val="1"/>
    <w:rsid w:val="00543EB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file:///C:\Users\Utente\AppData\Local\Packages\Microsoft.Windows.Photos_8wekyb3d8bbwe\TempState\ShareServiceTempFolder\Loghi%20completi%20orizzontale%20RGB-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0/bx/FceSvTATuApfxzWqrtVQ==">CgMxLjAyDmgudjdiOTd6dmc1bnZlOAByITFBcUZ6U19ib19YXzFONTVua1huZHJ2Rlh4NXp5UjEtTQ==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